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rPr/>
      </w:pPr>
      <w:r>
        <w:rPr>
          <w:rFonts w:cs="Times New Roman"/>
          <w:sz w:val="28"/>
          <w:szCs w:val="28"/>
        </w:rPr>
        <w:t xml:space="preserve">УДК </w:t>
      </w:r>
      <w:r>
        <w:rPr>
          <w:rFonts w:cs="Times New Roman"/>
          <w:sz w:val="28"/>
          <w:szCs w:val="28"/>
        </w:rPr>
        <w:t>123</w:t>
      </w:r>
      <w:r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45</w:t>
      </w:r>
    </w:p>
    <w:p>
      <w:pPr>
        <w:pStyle w:val="Normal"/>
        <w:spacing w:lineRule="auto" w:line="240" w:before="0" w:after="0"/>
        <w:ind w:firstLine="709"/>
        <w:contextualSpacing/>
        <w:jc w:val="right"/>
        <w:rPr/>
      </w:pPr>
      <w:r>
        <w:rPr>
          <w:rFonts w:cs="Times New Roman"/>
          <w:sz w:val="28"/>
          <w:szCs w:val="28"/>
        </w:rPr>
        <w:t>И.И. Иванов, И.Т. Иванова</w:t>
      </w:r>
    </w:p>
    <w:p>
      <w:pPr>
        <w:pStyle w:val="Normal"/>
        <w:spacing w:lineRule="auto" w:line="240" w:before="0" w:after="0"/>
        <w:ind w:hanging="0"/>
        <w:contextualSpacing/>
        <w:jc w:val="both"/>
        <w:rPr/>
      </w:pPr>
      <w:r>
        <w:rPr>
          <w:rFonts w:cs="Times New Roman"/>
          <w:b/>
        </w:rPr>
        <w:tab/>
        <w:t>Иванов Иван Иванович</w:t>
      </w:r>
      <w:r>
        <w:rPr>
          <w:rFonts w:cs="Times New Roman"/>
        </w:rPr>
        <w:t xml:space="preserve"> — кандидат исторических наук, доцент, доцент кафедры истории и политологии, Российский химико-технологический университет имени Д.И. Менделеева (РХТУ), г. Москва, e-mail: ...</w:t>
      </w:r>
      <w:hyperlink r:id="rId2">
        <w:r>
          <w:rPr>
            <w:rStyle w:val="InternetLink"/>
            <w:rFonts w:cs="Times New Roman"/>
          </w:rPr>
          <w:t>@mail.ru</w:t>
        </w:r>
      </w:hyperlink>
    </w:p>
    <w:p>
      <w:pPr>
        <w:pStyle w:val="Normal"/>
        <w:spacing w:lineRule="auto" w:line="240" w:before="0" w:after="0"/>
        <w:ind w:hanging="0"/>
        <w:contextualSpacing/>
        <w:jc w:val="both"/>
        <w:rPr/>
      </w:pPr>
      <w:r>
        <w:rPr>
          <w:rFonts w:cs="Times New Roman"/>
          <w:b/>
        </w:rPr>
        <w:tab/>
        <w:t>Иванова Татьяна Ивановна</w:t>
      </w:r>
      <w:r>
        <w:rPr>
          <w:rFonts w:cs="Times New Roman"/>
        </w:rPr>
        <w:t xml:space="preserve"> — кандидат философских наук, доцент, </w:t>
      </w:r>
      <w:r>
        <w:rPr>
          <w:rFonts w:cs="Times New Roman"/>
        </w:rPr>
        <w:t>профессор</w:t>
      </w:r>
      <w:r>
        <w:rPr>
          <w:rFonts w:cs="Times New Roman"/>
        </w:rPr>
        <w:t xml:space="preserve"> кафедры философии, Российский химико-технологический университет имени Д.И. Менделеева (РХТУ), г. Москва, e-mail: ...</w:t>
      </w:r>
      <w:hyperlink r:id="rId3">
        <w:r>
          <w:rPr>
            <w:rStyle w:val="InternetLink"/>
            <w:rFonts w:cs="Times New Roman"/>
          </w:rPr>
          <w:t>@yandex.ru</w:t>
        </w:r>
      </w:hyperlink>
    </w:p>
    <w:p>
      <w:pPr>
        <w:pStyle w:val="Normal"/>
        <w:spacing w:lineRule="auto" w:line="240" w:before="0" w:after="0"/>
        <w:ind w:hanging="0"/>
        <w:contextualSpacing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contextualSpacing/>
        <w:jc w:val="center"/>
        <w:rPr/>
      </w:pPr>
      <w:r>
        <w:rPr>
          <w:rFonts w:cs="Times New Roman"/>
          <w:b/>
          <w:bCs/>
          <w:sz w:val="28"/>
          <w:szCs w:val="28"/>
        </w:rPr>
        <w:t>НАЗВАНИЕ СТАТЬИ</w:t>
      </w:r>
    </w:p>
    <w:p>
      <w:pPr>
        <w:pStyle w:val="Normal"/>
        <w:spacing w:lineRule="auto" w:line="240" w:before="0" w:after="0"/>
        <w:ind w:hanging="0"/>
        <w:contextualSpacing/>
        <w:jc w:val="both"/>
        <w:rPr/>
      </w:pPr>
      <w:r>
        <w:rPr>
          <w:rFonts w:cs="Times New Roman"/>
        </w:rPr>
        <w:tab/>
        <w:t xml:space="preserve">В </w:t>
      </w:r>
      <w:r>
        <w:rPr>
          <w:rFonts w:cs="Times New Roman"/>
          <w:color w:val="000000" w:themeColor="text1"/>
        </w:rPr>
        <w:t xml:space="preserve">статье .... </w:t>
      </w:r>
    </w:p>
    <w:p>
      <w:pPr>
        <w:pStyle w:val="Normal"/>
        <w:spacing w:lineRule="auto" w:line="240" w:before="0" w:after="0"/>
        <w:ind w:hanging="0"/>
        <w:contextualSpacing/>
        <w:jc w:val="both"/>
        <w:rPr/>
      </w:pPr>
      <w:r>
        <w:rPr>
          <w:rFonts w:cs="Times New Roman"/>
        </w:rPr>
        <w:tab/>
        <w:t>Ключевые слова: ..., ..., ..., ....</w:t>
      </w:r>
    </w:p>
    <w:p>
      <w:pPr>
        <w:pStyle w:val="Normal"/>
        <w:spacing w:lineRule="auto" w:line="240" w:before="0" w:after="0"/>
        <w:ind w:firstLine="709"/>
        <w:contextualSpacing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firstLine="709"/>
        <w:contextualSpacing/>
        <w:jc w:val="right"/>
        <w:rPr/>
      </w:pPr>
      <w:r>
        <w:rPr>
          <w:rFonts w:cs="Times New Roman"/>
          <w:sz w:val="28"/>
          <w:szCs w:val="28"/>
          <w:lang w:val="en-US"/>
        </w:rPr>
        <w:t>I.I. Ivanov, I.T. Ivanova</w:t>
      </w:r>
    </w:p>
    <w:p>
      <w:pPr>
        <w:pStyle w:val="Normal"/>
        <w:spacing w:lineRule="auto" w:line="240" w:before="0" w:after="0"/>
        <w:ind w:hanging="0"/>
        <w:contextualSpacing/>
        <w:jc w:val="center"/>
        <w:rPr/>
      </w:pPr>
      <w:r>
        <w:rPr>
          <w:rFonts w:cs="Times New Roman"/>
          <w:b/>
          <w:bCs/>
          <w:sz w:val="28"/>
          <w:szCs w:val="28"/>
          <w:lang w:val="en-US"/>
        </w:rPr>
        <w:t>TITLE OF THE ARTICLE</w:t>
      </w:r>
    </w:p>
    <w:p>
      <w:pPr>
        <w:pStyle w:val="Normal"/>
        <w:spacing w:lineRule="auto" w:line="240" w:before="0" w:after="0"/>
        <w:ind w:hanging="0"/>
        <w:contextualSpacing/>
        <w:jc w:val="both"/>
        <w:rPr/>
      </w:pPr>
      <w:r>
        <w:rPr>
          <w:rFonts w:cs="Times New Roman"/>
          <w:lang w:val="en-US"/>
        </w:rPr>
        <w:tab/>
        <w:t>The article....</w:t>
      </w:r>
    </w:p>
    <w:p>
      <w:pPr>
        <w:pStyle w:val="Normal"/>
        <w:spacing w:lineRule="auto" w:line="240" w:before="0" w:after="0"/>
        <w:ind w:hanging="0"/>
        <w:contextualSpacing/>
        <w:jc w:val="both"/>
        <w:rPr/>
      </w:pPr>
      <w:r>
        <w:rPr>
          <w:rFonts w:cs="Times New Roman"/>
          <w:iCs/>
          <w:sz w:val="24"/>
          <w:szCs w:val="24"/>
          <w:lang w:val="en-US"/>
        </w:rPr>
        <w:tab/>
        <w:t>Keywords: ..., ..., ..., ....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709"/>
        <w:contextualSpacing/>
        <w:jc w:val="both"/>
        <w:rPr>
          <w:iCs/>
          <w:sz w:val="28"/>
          <w:szCs w:val="24"/>
          <w:lang w:val="en-US"/>
        </w:rPr>
      </w:pPr>
      <w:r>
        <w:rPr>
          <w:iCs/>
          <w:sz w:val="28"/>
          <w:szCs w:val="24"/>
          <w:lang w:val="en-US"/>
        </w:rPr>
      </w:r>
    </w:p>
    <w:p>
      <w:pPr>
        <w:pStyle w:val="Normal"/>
        <w:tabs>
          <w:tab w:val="clear" w:pos="708"/>
          <w:tab w:val="left" w:pos="0" w:leader="none"/>
          <w:tab w:val="left" w:pos="957" w:leader="none"/>
        </w:tabs>
        <w:spacing w:lineRule="auto" w:line="240" w:before="0" w:after="0"/>
        <w:ind w:firstLine="709"/>
        <w:contextualSpacing/>
        <w:jc w:val="both"/>
        <w:rPr/>
      </w:pPr>
      <w:r>
        <w:rPr>
          <w:color w:val="000000"/>
          <w:sz w:val="28"/>
          <w:szCs w:val="28"/>
        </w:rPr>
        <w:t>Основной текст. Основной текст [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, С. 45]. Основной текст. Основной текст. Основной текст [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, С. 8</w:t>
      </w:r>
      <w:r>
        <w:rPr>
          <w:color w:val="000000"/>
          <w:spacing w:val="-5"/>
          <w:kern w:val="2"/>
          <w:sz w:val="28"/>
          <w:szCs w:val="28"/>
        </w:rPr>
        <w:t>–</w:t>
      </w:r>
      <w:r>
        <w:rPr>
          <w:color w:val="000000"/>
          <w:spacing w:val="-5"/>
          <w:kern w:val="2"/>
          <w:sz w:val="28"/>
          <w:szCs w:val="28"/>
        </w:rPr>
        <w:t>9</w:t>
      </w:r>
      <w:r>
        <w:rPr>
          <w:color w:val="000000"/>
          <w:sz w:val="28"/>
          <w:szCs w:val="28"/>
        </w:rPr>
        <w:t>]. Основной текст. Основной текст [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, С. 23]. Основной текст. Основной текст.</w:t>
      </w:r>
    </w:p>
    <w:p>
      <w:pPr>
        <w:pStyle w:val="Normal"/>
        <w:tabs>
          <w:tab w:val="clear" w:pos="708"/>
          <w:tab w:val="left" w:pos="0" w:leader="none"/>
          <w:tab w:val="left" w:pos="957" w:leader="none"/>
        </w:tabs>
        <w:spacing w:lineRule="auto" w:line="240" w:before="0" w:after="0"/>
        <w:ind w:hanging="0"/>
        <w:contextualSpacing/>
        <w:jc w:val="center"/>
        <w:rPr/>
      </w:pPr>
      <w:r>
        <w:rPr>
          <w:sz w:val="28"/>
          <w:szCs w:val="28"/>
        </w:rPr>
        <w:t>Литература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736" w:leader="none"/>
          <w:tab w:val="left" w:pos="845" w:leader="none"/>
        </w:tabs>
        <w:suppressAutoHyphens w:val="true"/>
        <w:bidi w:val="0"/>
        <w:spacing w:lineRule="auto" w:line="240" w:before="0" w:after="0"/>
        <w:ind w:left="0" w:right="0" w:firstLine="567"/>
        <w:contextualSpacing/>
        <w:jc w:val="both"/>
        <w:rPr/>
      </w:pPr>
      <w:r>
        <w:rPr>
          <w:spacing w:val="-5"/>
          <w:kern w:val="2"/>
          <w:sz w:val="28"/>
          <w:szCs w:val="28"/>
        </w:rPr>
        <w:t>Монусова  Г.А.  Объективная и субъективная социальная мобильн6ость в межстрановой перспективе // Вестник общественного мнения.  №3–4 (122). 2016. С. 52–66.</w:t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6b2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49587a"/>
    <w:rPr>
      <w:color w:val="0000FF" w:themeColor="hyperlink"/>
      <w:u w:val="single"/>
    </w:rPr>
  </w:style>
  <w:style w:type="character" w:styleId="NumberingSymbols">
    <w:name w:val="Numbering Symbols"/>
    <w:qFormat/>
    <w:rPr/>
  </w:style>
  <w:style w:type="character" w:styleId="VisitedInternetLink">
    <w:name w:val="FollowedHyperlink"/>
    <w:rPr>
      <w:color w:val="954F72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.ro2000-sja.pr@mail.ru" TargetMode="External"/><Relationship Id="rId3" Type="http://schemas.openxmlformats.org/officeDocument/2006/relationships/hyperlink" Target="mailto:tatlev@yandex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LibreOffice/7.3.7.2$Linux_X86_64 LibreOffice_project/30$Build-2</Application>
  <AppVersion>15.0000</AppVersion>
  <Pages>1</Pages>
  <Words>127</Words>
  <Characters>819</Characters>
  <CharactersWithSpaces>940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2019-09-27T18:51:00Z</dcterms:created>
  <dc:creator>Lusy</dc:creator>
  <dc:description/>
  <dc:language>en-US</dc:language>
  <cp:lastModifiedBy/>
  <dcterms:modified xsi:type="dcterms:W3CDTF">2026-01-10T08:58:35Z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