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59" w:rsidRPr="00C80481" w:rsidRDefault="00425E73" w:rsidP="002A5C59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color w:val="646464"/>
          <w:sz w:val="27"/>
          <w:szCs w:val="27"/>
          <w:bdr w:val="none" w:sz="0" w:space="0" w:color="auto" w:frame="1"/>
        </w:rPr>
      </w:pPr>
      <w:r w:rsidRPr="00C80481">
        <w:rPr>
          <w:rFonts w:ascii="inherit" w:eastAsia="Times New Roman" w:hAnsi="inherit" w:cs="Times New Roman"/>
          <w:b/>
          <w:color w:val="646464"/>
          <w:sz w:val="27"/>
          <w:szCs w:val="27"/>
          <w:bdr w:val="none" w:sz="0" w:space="0" w:color="auto" w:frame="1"/>
        </w:rPr>
        <w:t>Учебно-тематические планы занятий по дисциплине «Математика»</w:t>
      </w:r>
      <w:r w:rsidR="002A5C59" w:rsidRPr="00C80481">
        <w:rPr>
          <w:rFonts w:ascii="inherit" w:eastAsia="Times New Roman" w:hAnsi="inherit" w:cs="Times New Roman"/>
          <w:b/>
          <w:color w:val="646464"/>
          <w:sz w:val="27"/>
          <w:szCs w:val="27"/>
          <w:bdr w:val="none" w:sz="0" w:space="0" w:color="auto" w:frame="1"/>
        </w:rPr>
        <w:t>.</w:t>
      </w:r>
    </w:p>
    <w:p w:rsidR="00AD35BD" w:rsidRDefault="00425E73" w:rsidP="007044F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</w:pPr>
      <w:proofErr w:type="gramStart"/>
      <w:r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>(</w:t>
      </w:r>
      <w:r w:rsidR="00C80481"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>Элементы алгебры.</w:t>
      </w:r>
      <w:proofErr w:type="gramEnd"/>
      <w:r w:rsidR="00C80481"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 xml:space="preserve"> </w:t>
      </w:r>
      <w:proofErr w:type="gramStart"/>
      <w:r w:rsidR="002A5C59"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>Дифференциальное и интегральное</w:t>
      </w:r>
      <w:r w:rsidR="007044F2"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 xml:space="preserve"> </w:t>
      </w:r>
      <w:r w:rsidR="002A5C59"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 xml:space="preserve">исчисление функции </w:t>
      </w:r>
      <w:r w:rsidR="00C80481"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 xml:space="preserve"> </w:t>
      </w:r>
      <w:r w:rsidR="002A5C59"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>одной переменной</w:t>
      </w:r>
      <w:r w:rsidRPr="00C80481">
        <w:rPr>
          <w:rFonts w:ascii="inherit" w:eastAsia="Times New Roman" w:hAnsi="inherit" w:cs="Times New Roman"/>
          <w:b/>
          <w:color w:val="646464"/>
          <w:sz w:val="24"/>
          <w:szCs w:val="24"/>
          <w:bdr w:val="none" w:sz="0" w:space="0" w:color="auto" w:frame="1"/>
        </w:rPr>
        <w:t>)</w:t>
      </w:r>
      <w:proofErr w:type="gramEnd"/>
    </w:p>
    <w:p w:rsidR="00C80481" w:rsidRPr="00C80481" w:rsidRDefault="00C80481" w:rsidP="007044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color w:val="646464"/>
          <w:sz w:val="24"/>
          <w:szCs w:val="24"/>
        </w:rPr>
      </w:pPr>
    </w:p>
    <w:tbl>
      <w:tblPr>
        <w:tblW w:w="9708" w:type="dxa"/>
        <w:tblBorders>
          <w:top w:val="inset" w:sz="6" w:space="0" w:color="DDDDDD"/>
          <w:left w:val="inset" w:sz="6" w:space="0" w:color="DDDDDD"/>
          <w:bottom w:val="inset" w:sz="6" w:space="0" w:color="DDDDDD"/>
          <w:right w:val="inset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9059"/>
      </w:tblGrid>
      <w:tr w:rsidR="002E3FB5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3FB5" w:rsidRPr="00FF0856" w:rsidRDefault="002E3FB5" w:rsidP="00FF0856">
            <w:pPr>
              <w:spacing w:after="0" w:line="163" w:lineRule="atLeast"/>
              <w:ind w:left="360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 w:rsidRPr="00FF0856"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  <w:t>№</w:t>
            </w: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3FB5" w:rsidRPr="00B52FF0" w:rsidRDefault="00425E73" w:rsidP="00FF0856">
            <w:pPr>
              <w:spacing w:after="0" w:line="163" w:lineRule="atLeast"/>
              <w:rPr>
                <w:rFonts w:ascii="inherit" w:eastAsia="Times New Roman" w:hAnsi="inherit" w:cs="Tahoma"/>
                <w:b/>
                <w:color w:val="646464"/>
                <w:sz w:val="16"/>
                <w:szCs w:val="16"/>
              </w:rPr>
            </w:pPr>
            <w:r w:rsidRPr="00D8608C">
              <w:rPr>
                <w:rFonts w:ascii="inherit" w:eastAsia="Times New Roman" w:hAnsi="inherit" w:cs="Tahoma"/>
                <w:b/>
                <w:color w:val="646464"/>
                <w:sz w:val="16"/>
                <w:szCs w:val="16"/>
              </w:rPr>
              <w:t>Темы занятий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Определители 2 и 3 порядков. Векторы: основные понятия, линейные операции. Скалярное произведение и его свойства. Условие ортогональности.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D8608C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b/>
                <w:color w:val="646464"/>
                <w:sz w:val="16"/>
                <w:szCs w:val="16"/>
              </w:rPr>
            </w:pPr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 xml:space="preserve">Векторное произведение двух векторов, смешанное произведение трех векторов, их свойства и формулы для вычисления. </w:t>
            </w:r>
            <w:proofErr w:type="spellStart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Компланарность</w:t>
            </w:r>
            <w:proofErr w:type="spellEnd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. Геометрические приложения.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D8608C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b/>
                <w:color w:val="646464"/>
                <w:sz w:val="16"/>
                <w:szCs w:val="16"/>
              </w:rPr>
            </w:pPr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 xml:space="preserve">Элементы аналитической геометрии на плоскости. </w:t>
            </w:r>
            <w:proofErr w:type="gramStart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Прямая</w:t>
            </w:r>
            <w:proofErr w:type="gramEnd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 xml:space="preserve"> на плоскости, виды уравнений. Условия параллельности и перпендикулярности </w:t>
            </w:r>
            <w:proofErr w:type="gramStart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прямых</w:t>
            </w:r>
            <w:proofErr w:type="gramEnd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D8608C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b/>
                <w:color w:val="646464"/>
                <w:sz w:val="16"/>
                <w:szCs w:val="16"/>
              </w:rPr>
            </w:pPr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Кривые</w:t>
            </w:r>
            <w:r>
              <w:rPr>
                <w:rFonts w:ascii="inherit" w:eastAsia="Times New Roman" w:hAnsi="inherit"/>
                <w:color w:val="646464"/>
                <w:sz w:val="24"/>
                <w:szCs w:val="24"/>
              </w:rPr>
              <w:t> </w:t>
            </w:r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II-порядка: определения, канонические уравнения и графики. Приведение уравнений</w:t>
            </w:r>
            <w:r>
              <w:rPr>
                <w:rFonts w:ascii="inherit" w:eastAsia="Times New Roman" w:hAnsi="inherit"/>
                <w:color w:val="646464"/>
                <w:sz w:val="24"/>
                <w:szCs w:val="24"/>
              </w:rPr>
              <w:t> </w:t>
            </w:r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II-</w:t>
            </w:r>
            <w:proofErr w:type="spellStart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го</w:t>
            </w:r>
            <w:proofErr w:type="spellEnd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 xml:space="preserve"> порядка к </w:t>
            </w:r>
            <w:proofErr w:type="gramStart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каноническим</w:t>
            </w:r>
            <w:proofErr w:type="gramEnd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Матрицы: определение, виды, операции над матрицами. Элементарные преобразования строк матрицы. Приведение матрицы к ступенчатому виду и виду Гаусса. Ранг матрицы.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Определитель квадратной матрицы, свойства определителя и способы его вычисления. Обратная матрица: определение, методы её нахождения.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Системы линейных алгебраических уравнений. Теорема Кронекера-</w:t>
            </w:r>
            <w:proofErr w:type="spellStart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Капелли</w:t>
            </w:r>
            <w:proofErr w:type="spellEnd"/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. Методы решений: Гаусса и с помощью обратной матрицы. Системы линейных однородных уравнений.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Собственные числа. Собственные и присоединенные векторы</w:t>
            </w:r>
            <w:r>
              <w:rPr>
                <w:rFonts w:ascii="inherit" w:eastAsia="Times New Roman" w:hAnsi="inherit"/>
                <w:i/>
                <w:iCs/>
                <w:color w:val="646464"/>
                <w:sz w:val="18"/>
              </w:rPr>
              <w:t>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</w:pPr>
            <w:r w:rsidRPr="00C80481">
              <w:rPr>
                <w:rFonts w:ascii="inherit" w:eastAsia="Times New Roman" w:hAnsi="inherit"/>
                <w:color w:val="646464"/>
                <w:sz w:val="24"/>
                <w:szCs w:val="24"/>
                <w:bdr w:val="none" w:sz="0" w:space="0" w:color="auto" w:frame="1"/>
              </w:rPr>
              <w:t>Множества, обозначения, логические символы. Системы координат (декартовая, полярная), преобразования координат. Функции: основные понятия, способы задания функции, элементарные функции.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90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Предел функции в точке, односторонние пределы, пределы на бесконечности. Свойства конечных пределов. Первый и второй замечательные пределы.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9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Непрерывность функции в точке и на промежутке. Точки разрыва функции: определения и их классификация. Свойства функций, непрерывных на отрезке.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C80481" w:rsidRDefault="00C80481" w:rsidP="00FF0856">
            <w:pPr>
              <w:spacing w:after="0" w:line="9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Производная функции: определение, геометрический и механический смысл. Уравнения касательной и нормали. Таблица производных.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C80481" w:rsidRDefault="00C80481" w:rsidP="00FF0856">
            <w:pPr>
              <w:spacing w:after="0" w:line="9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Дифференцируемость функции. Правила дифференцирования. Производная сложной функции. Дифференциал функции: определение и его свойства. Производные и дифференциалы высших порядков.</w:t>
            </w: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9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 xml:space="preserve">Теоремы </w:t>
            </w:r>
            <w:proofErr w:type="gramStart"/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о</w:t>
            </w:r>
            <w:proofErr w:type="gramEnd"/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 xml:space="preserve"> дифференцируемых функций: </w:t>
            </w:r>
            <w:proofErr w:type="spellStart"/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Ролля</w:t>
            </w:r>
            <w:proofErr w:type="spellEnd"/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 xml:space="preserve">, Лагранжа, Коши. Правило </w:t>
            </w:r>
            <w:proofErr w:type="spellStart"/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Лопиталя</w:t>
            </w:r>
            <w:proofErr w:type="spellEnd"/>
            <w:r w:rsidRPr="00C80481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. Асимптоты кривой: определения и условия их существования. Монотонность функции: определение, достаточные условия.</w:t>
            </w:r>
          </w:p>
          <w:p w:rsidR="00C80481" w:rsidRPr="00C80481" w:rsidRDefault="00C80481" w:rsidP="00FF0856">
            <w:pPr>
              <w:spacing w:after="0" w:line="9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</w:p>
        </w:tc>
      </w:tr>
      <w:tr w:rsidR="00C80481" w:rsidRPr="00B52FF0" w:rsidTr="00205737">
        <w:trPr>
          <w:trHeight w:val="42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 xml:space="preserve">Экстремумы функции: определения, необходимые  и достаточные условия. Выпуклость, вогнутость и точки перегиба графика функции: определения и достаточные условия. Схема исследования функции и построение ее графика. </w:t>
            </w:r>
          </w:p>
          <w:p w:rsidR="00C80481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color w:val="646464"/>
                <w:sz w:val="18"/>
                <w:szCs w:val="18"/>
              </w:rPr>
            </w:pPr>
          </w:p>
        </w:tc>
      </w:tr>
      <w:tr w:rsidR="00C80481" w:rsidRPr="00B52FF0" w:rsidTr="00205737">
        <w:trPr>
          <w:trHeight w:val="9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FF0856" w:rsidRDefault="00C80481" w:rsidP="00FF0856">
            <w:pPr>
              <w:pStyle w:val="a6"/>
              <w:numPr>
                <w:ilvl w:val="0"/>
                <w:numId w:val="2"/>
              </w:numPr>
              <w:spacing w:after="0" w:line="90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B52FF0" w:rsidRDefault="00C80481" w:rsidP="00FF0856">
            <w:pPr>
              <w:spacing w:after="0" w:line="90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proofErr w:type="gramStart"/>
            <w:r w:rsidRPr="00B52FF0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Первообразная</w:t>
            </w:r>
            <w:proofErr w:type="gramEnd"/>
            <w:r w:rsidRPr="00B52FF0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 xml:space="preserve"> данной функции: определение, ее общий вид. Определение и свойства неопределенного интеграла. Таблица основных интегралов. </w:t>
            </w:r>
          </w:p>
        </w:tc>
      </w:tr>
      <w:tr w:rsidR="00C80481" w:rsidRPr="00B52FF0" w:rsidTr="00205737">
        <w:trPr>
          <w:trHeight w:val="9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90" w:lineRule="atLeast"/>
              <w:rPr>
                <w:rFonts w:ascii="inherit" w:eastAsia="Times New Roman" w:hAnsi="inherit" w:cs="Times New Roman"/>
                <w:b/>
                <w:bCs/>
                <w:color w:val="646464"/>
                <w:sz w:val="18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B52FF0" w:rsidRDefault="00C80481" w:rsidP="00FF0856">
            <w:pPr>
              <w:spacing w:after="0" w:line="9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7044F2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Методы интегрирования: непосредственное интегрирование (табличное, подведение под знак дифференциала, разложение). Примеры.</w:t>
            </w:r>
          </w:p>
        </w:tc>
      </w:tr>
      <w:tr w:rsidR="00C80481" w:rsidRPr="00B52FF0" w:rsidTr="00205737">
        <w:trPr>
          <w:trHeight w:val="9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90" w:lineRule="atLeast"/>
              <w:rPr>
                <w:rFonts w:ascii="inherit" w:eastAsia="Times New Roman" w:hAnsi="inherit" w:cs="Times New Roman"/>
                <w:b/>
                <w:bCs/>
                <w:color w:val="646464"/>
                <w:sz w:val="18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7044F2" w:rsidRDefault="00C80481" w:rsidP="00FF0856">
            <w:pPr>
              <w:spacing w:after="0" w:line="9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7044F2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Интегрирование заменой переменной.</w:t>
            </w:r>
          </w:p>
        </w:tc>
      </w:tr>
      <w:tr w:rsidR="00C80481" w:rsidRPr="00B52FF0" w:rsidTr="00205737">
        <w:trPr>
          <w:trHeight w:val="3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30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B52FF0" w:rsidRDefault="00C80481" w:rsidP="00FF0856">
            <w:pPr>
              <w:spacing w:after="0" w:line="30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 w:rsidRPr="00B52FF0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 xml:space="preserve">Интегрирование по частям. Примеры. Многочлены: разложение на множители. </w:t>
            </w:r>
          </w:p>
        </w:tc>
      </w:tr>
      <w:tr w:rsidR="00C80481" w:rsidRPr="00B52FF0" w:rsidTr="00205737">
        <w:trPr>
          <w:trHeight w:val="3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30" w:lineRule="atLeast"/>
              <w:rPr>
                <w:rFonts w:ascii="inherit" w:eastAsia="Times New Roman" w:hAnsi="inherit" w:cs="Times New Roman"/>
                <w:b/>
                <w:bCs/>
                <w:color w:val="646464"/>
                <w:sz w:val="18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B52FF0" w:rsidRDefault="00C80481" w:rsidP="00FF0856">
            <w:pPr>
              <w:spacing w:after="0" w:line="30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7044F2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Разложение правильных рациональных дробей на простейшие дроби.</w:t>
            </w:r>
          </w:p>
        </w:tc>
      </w:tr>
      <w:tr w:rsidR="00C80481" w:rsidRPr="00B52FF0" w:rsidTr="00205737">
        <w:trPr>
          <w:trHeight w:val="24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B52FF0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 w:rsidRPr="00B52FF0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Интегрирование рациональных дробей.</w:t>
            </w:r>
          </w:p>
        </w:tc>
      </w:tr>
      <w:tr w:rsidR="00C80481" w:rsidRPr="00B52FF0" w:rsidTr="00205737">
        <w:trPr>
          <w:trHeight w:val="60"/>
        </w:trPr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60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B52FF0" w:rsidRDefault="00C80481" w:rsidP="00FF0856">
            <w:pPr>
              <w:spacing w:after="0" w:line="60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 w:rsidRPr="00B52FF0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Определенный интеграл: определение, геометрический смысл, свойства, теорема о среднем значении.</w:t>
            </w:r>
          </w:p>
        </w:tc>
      </w:tr>
      <w:tr w:rsidR="00C80481" w:rsidRPr="00B52FF0" w:rsidTr="00205737"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80481" w:rsidRPr="00B52FF0" w:rsidRDefault="00C80481" w:rsidP="00FF0856">
            <w:pPr>
              <w:spacing w:after="0" w:line="163" w:lineRule="atLeast"/>
              <w:rPr>
                <w:rFonts w:ascii="inherit" w:eastAsia="Times New Roman" w:hAnsi="inherit" w:cs="Tahoma"/>
                <w:color w:val="646464"/>
                <w:sz w:val="16"/>
                <w:szCs w:val="16"/>
              </w:rPr>
            </w:pPr>
            <w:r w:rsidRPr="00B52FF0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 xml:space="preserve">Свойства определенного интеграла с переменным верхним пределом. Формула Ньютона-Лейбница. </w:t>
            </w:r>
          </w:p>
        </w:tc>
      </w:tr>
      <w:tr w:rsidR="00C80481" w:rsidRPr="00B52FF0" w:rsidTr="00205737">
        <w:tc>
          <w:tcPr>
            <w:tcW w:w="38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C80481" w:rsidRDefault="00C80481" w:rsidP="00FF0856">
            <w:pPr>
              <w:pStyle w:val="a6"/>
              <w:numPr>
                <w:ilvl w:val="0"/>
                <w:numId w:val="2"/>
              </w:numPr>
              <w:spacing w:after="0" w:line="163" w:lineRule="atLeast"/>
              <w:rPr>
                <w:rFonts w:ascii="inherit" w:eastAsia="Times New Roman" w:hAnsi="inherit" w:cs="Times New Roman"/>
                <w:b/>
                <w:bCs/>
                <w:color w:val="646464"/>
                <w:sz w:val="18"/>
              </w:rPr>
            </w:pPr>
          </w:p>
        </w:tc>
        <w:tc>
          <w:tcPr>
            <w:tcW w:w="9324" w:type="dxa"/>
            <w:tcBorders>
              <w:top w:val="outset" w:sz="6" w:space="0" w:color="DDDDDD"/>
              <w:left w:val="outset" w:sz="6" w:space="0" w:color="DDDDDD"/>
              <w:bottom w:val="outset" w:sz="6" w:space="0" w:color="DDDDDD"/>
              <w:right w:val="outset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80481" w:rsidRPr="00B52FF0" w:rsidRDefault="00C80481" w:rsidP="00FF0856">
            <w:pPr>
              <w:spacing w:after="0" w:line="163" w:lineRule="atLeast"/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</w:pPr>
            <w:r w:rsidRPr="007044F2">
              <w:rPr>
                <w:rFonts w:ascii="inherit" w:eastAsia="Times New Roman" w:hAnsi="inherit" w:cs="Times New Roman"/>
                <w:color w:val="646464"/>
                <w:sz w:val="24"/>
                <w:szCs w:val="24"/>
                <w:bdr w:val="none" w:sz="0" w:space="0" w:color="auto" w:frame="1"/>
              </w:rPr>
              <w:t>Замена переменной и интегрирование по частям в определенном интеграле. Приложения определенного интеграла.</w:t>
            </w:r>
          </w:p>
        </w:tc>
      </w:tr>
    </w:tbl>
    <w:p w:rsidR="00622807" w:rsidRPr="00622807" w:rsidRDefault="00972CC8" w:rsidP="00972CC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</w:rPr>
      </w:pPr>
      <w:r w:rsidRPr="00622807">
        <w:rPr>
          <w:rFonts w:ascii="Times New Roman" w:eastAsia="Times New Roman" w:hAnsi="Times New Roman" w:cs="Times New Roman"/>
          <w:b/>
          <w:bCs/>
          <w:color w:val="646464"/>
          <w:sz w:val="24"/>
          <w:szCs w:val="24"/>
        </w:rPr>
        <w:t>Литература:</w:t>
      </w:r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> </w:t>
      </w:r>
    </w:p>
    <w:p w:rsidR="00972CC8" w:rsidRPr="00622807" w:rsidRDefault="00972CC8" w:rsidP="00622807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</w:rPr>
      </w:pPr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  <w:t>Письменный Д.Т. «Конспект лекций по высшей математике», Москва, изд.</w:t>
      </w:r>
    </w:p>
    <w:p w:rsidR="00972CC8" w:rsidRPr="00622807" w:rsidRDefault="00972CC8" w:rsidP="00622807">
      <w:pPr>
        <w:pStyle w:val="a6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</w:pPr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  <w:t>«Айрис», 2002г.</w:t>
      </w:r>
    </w:p>
    <w:p w:rsidR="00622807" w:rsidRPr="00622807" w:rsidRDefault="00622807" w:rsidP="00622807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</w:rPr>
      </w:pPr>
      <w:proofErr w:type="spellStart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>Шайкин</w:t>
      </w:r>
      <w:proofErr w:type="spellEnd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 xml:space="preserve"> А.Н. «Элементы алгебры». Учебное пособие. </w:t>
      </w:r>
      <w:proofErr w:type="gramStart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>–М</w:t>
      </w:r>
      <w:proofErr w:type="gramEnd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>.: РХТУ им. Д. И. Менделеева. 2014. -120 с.</w:t>
      </w:r>
    </w:p>
    <w:p w:rsidR="00622807" w:rsidRPr="00622807" w:rsidRDefault="00622807" w:rsidP="00622807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</w:rPr>
      </w:pPr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 xml:space="preserve">Лившиц А.Е., </w:t>
      </w:r>
      <w:proofErr w:type="spellStart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>Кацов</w:t>
      </w:r>
      <w:proofErr w:type="spellEnd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 xml:space="preserve"> Е.Б. Методические указания к решению задач по линейной алгебре. </w:t>
      </w:r>
      <w:proofErr w:type="gramStart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>–М</w:t>
      </w:r>
      <w:proofErr w:type="gramEnd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</w:rPr>
        <w:t>.: МХТИ им. Д. И. Менделеева. 1987. -43 с. </w:t>
      </w:r>
    </w:p>
    <w:p w:rsidR="00972CC8" w:rsidRPr="00622807" w:rsidRDefault="00972CC8" w:rsidP="00622807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</w:rPr>
      </w:pPr>
      <w:bookmarkStart w:id="0" w:name="_GoBack"/>
      <w:bookmarkEnd w:id="0"/>
      <w:proofErr w:type="spellStart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  <w:t>Рудаковская</w:t>
      </w:r>
      <w:proofErr w:type="spellEnd"/>
      <w:r w:rsidRPr="00622807"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  <w:t xml:space="preserve"> Е.Г., Рушайло М.Ф. «Дифференциальное и интегральное</w:t>
      </w:r>
    </w:p>
    <w:p w:rsidR="00972CC8" w:rsidRPr="00622807" w:rsidRDefault="00622807" w:rsidP="00622807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  <w:t xml:space="preserve">     </w:t>
      </w:r>
      <w:r w:rsidR="00972CC8" w:rsidRPr="00622807"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  <w:t>исчисление функции одной переменной», изд. РХТУ, 2012.</w:t>
      </w:r>
    </w:p>
    <w:p w:rsidR="007044F2" w:rsidRPr="00622807" w:rsidRDefault="007044F2" w:rsidP="00972CC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46464"/>
          <w:sz w:val="24"/>
          <w:szCs w:val="24"/>
          <w:bdr w:val="none" w:sz="0" w:space="0" w:color="auto" w:frame="1"/>
        </w:rPr>
      </w:pPr>
    </w:p>
    <w:p w:rsidR="007044F2" w:rsidRDefault="007044F2" w:rsidP="00972CC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646464"/>
          <w:sz w:val="24"/>
          <w:szCs w:val="24"/>
          <w:bdr w:val="none" w:sz="0" w:space="0" w:color="auto" w:frame="1"/>
        </w:rPr>
      </w:pPr>
    </w:p>
    <w:p w:rsidR="007044F2" w:rsidRPr="007044F2" w:rsidRDefault="007044F2" w:rsidP="007044F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i/>
          <w:color w:val="646464"/>
          <w:sz w:val="24"/>
          <w:szCs w:val="24"/>
          <w:u w:val="single"/>
          <w:bdr w:val="none" w:sz="0" w:space="0" w:color="auto" w:frame="1"/>
        </w:rPr>
      </w:pPr>
      <w:r w:rsidRPr="007044F2">
        <w:rPr>
          <w:rFonts w:ascii="inherit" w:eastAsia="Times New Roman" w:hAnsi="inherit" w:cs="Times New Roman"/>
          <w:b/>
          <w:bCs/>
          <w:i/>
          <w:color w:val="646464"/>
          <w:sz w:val="24"/>
          <w:szCs w:val="24"/>
          <w:u w:val="single"/>
          <w:bdr w:val="none" w:sz="0" w:space="0" w:color="auto" w:frame="1"/>
        </w:rPr>
        <w:t>Смотри сайт кафедры «Высшей математики»: www.kvm.muctr.</w:t>
      </w:r>
      <w:proofErr w:type="spellStart"/>
      <w:r w:rsidRPr="007044F2">
        <w:rPr>
          <w:rFonts w:ascii="inherit" w:eastAsia="Times New Roman" w:hAnsi="inherit" w:cs="Times New Roman"/>
          <w:b/>
          <w:bCs/>
          <w:i/>
          <w:color w:val="646464"/>
          <w:sz w:val="24"/>
          <w:szCs w:val="24"/>
          <w:u w:val="single"/>
          <w:bdr w:val="none" w:sz="0" w:space="0" w:color="auto" w:frame="1"/>
          <w:lang w:val="en-US"/>
        </w:rPr>
        <w:t>ru</w:t>
      </w:r>
      <w:proofErr w:type="spellEnd"/>
      <w:r w:rsidRPr="007044F2">
        <w:rPr>
          <w:rFonts w:ascii="inherit" w:eastAsia="Times New Roman" w:hAnsi="inherit" w:cs="Times New Roman"/>
          <w:b/>
          <w:bCs/>
          <w:i/>
          <w:color w:val="646464"/>
          <w:sz w:val="24"/>
          <w:szCs w:val="24"/>
          <w:u w:val="single"/>
          <w:bdr w:val="none" w:sz="0" w:space="0" w:color="auto" w:frame="1"/>
        </w:rPr>
        <w:t xml:space="preserve">, раздел студентам/семестр </w:t>
      </w:r>
      <w:r>
        <w:rPr>
          <w:rFonts w:ascii="inherit" w:eastAsia="Times New Roman" w:hAnsi="inherit" w:cs="Times New Roman"/>
          <w:b/>
          <w:bCs/>
          <w:i/>
          <w:color w:val="646464"/>
          <w:sz w:val="24"/>
          <w:szCs w:val="24"/>
          <w:u w:val="single"/>
          <w:bdr w:val="none" w:sz="0" w:space="0" w:color="auto" w:frame="1"/>
        </w:rPr>
        <w:t>1</w:t>
      </w:r>
      <w:r w:rsidRPr="007044F2">
        <w:rPr>
          <w:rFonts w:ascii="inherit" w:eastAsia="Times New Roman" w:hAnsi="inherit" w:cs="Times New Roman"/>
          <w:b/>
          <w:bCs/>
          <w:i/>
          <w:color w:val="646464"/>
          <w:sz w:val="24"/>
          <w:szCs w:val="24"/>
          <w:u w:val="single"/>
          <w:bdr w:val="none" w:sz="0" w:space="0" w:color="auto" w:frame="1"/>
        </w:rPr>
        <w:t>.</w:t>
      </w:r>
    </w:p>
    <w:p w:rsidR="007044F2" w:rsidRPr="007044F2" w:rsidRDefault="007044F2" w:rsidP="007044F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646464"/>
          <w:sz w:val="24"/>
          <w:szCs w:val="24"/>
          <w:bdr w:val="none" w:sz="0" w:space="0" w:color="auto" w:frame="1"/>
        </w:rPr>
      </w:pPr>
      <w:r w:rsidRPr="007044F2">
        <w:rPr>
          <w:rFonts w:ascii="inherit" w:eastAsia="Times New Roman" w:hAnsi="inherit" w:cs="Times New Roman"/>
          <w:b/>
          <w:bCs/>
          <w:color w:val="646464"/>
          <w:sz w:val="24"/>
          <w:szCs w:val="24"/>
          <w:bdr w:val="none" w:sz="0" w:space="0" w:color="auto" w:frame="1"/>
        </w:rPr>
        <w:t xml:space="preserve">Пароль для просмотра литературы: </w:t>
      </w:r>
      <w:proofErr w:type="spellStart"/>
      <w:r w:rsidRPr="007044F2">
        <w:rPr>
          <w:rFonts w:ascii="inherit" w:eastAsia="Times New Roman" w:hAnsi="inherit" w:cs="Times New Roman"/>
          <w:b/>
          <w:bCs/>
          <w:color w:val="646464"/>
          <w:sz w:val="24"/>
          <w:szCs w:val="24"/>
          <w:bdr w:val="none" w:sz="0" w:space="0" w:color="auto" w:frame="1"/>
          <w:lang w:val="en-US"/>
        </w:rPr>
        <w:t>kvm</w:t>
      </w:r>
      <w:proofErr w:type="spellEnd"/>
      <w:r w:rsidRPr="007044F2">
        <w:rPr>
          <w:rFonts w:ascii="inherit" w:eastAsia="Times New Roman" w:hAnsi="inherit" w:cs="Times New Roman"/>
          <w:b/>
          <w:bCs/>
          <w:color w:val="646464"/>
          <w:sz w:val="24"/>
          <w:szCs w:val="24"/>
          <w:bdr w:val="none" w:sz="0" w:space="0" w:color="auto" w:frame="1"/>
        </w:rPr>
        <w:t>2012/13</w:t>
      </w:r>
    </w:p>
    <w:p w:rsidR="007044F2" w:rsidRPr="00972CC8" w:rsidRDefault="007044F2" w:rsidP="00972CC8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646464"/>
          <w:sz w:val="16"/>
          <w:szCs w:val="16"/>
        </w:rPr>
      </w:pPr>
    </w:p>
    <w:sectPr w:rsidR="007044F2" w:rsidRPr="00972CC8" w:rsidSect="00AD3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E47C1"/>
    <w:multiLevelType w:val="hybridMultilevel"/>
    <w:tmpl w:val="F3A80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538E5"/>
    <w:multiLevelType w:val="hybridMultilevel"/>
    <w:tmpl w:val="F3A80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C336C"/>
    <w:multiLevelType w:val="hybridMultilevel"/>
    <w:tmpl w:val="C7A6B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B5"/>
    <w:rsid w:val="001377A3"/>
    <w:rsid w:val="00205737"/>
    <w:rsid w:val="002374E5"/>
    <w:rsid w:val="0024451F"/>
    <w:rsid w:val="0026123A"/>
    <w:rsid w:val="002A5C59"/>
    <w:rsid w:val="002E3FB5"/>
    <w:rsid w:val="00425E73"/>
    <w:rsid w:val="00565042"/>
    <w:rsid w:val="005E68B0"/>
    <w:rsid w:val="00622807"/>
    <w:rsid w:val="007044F2"/>
    <w:rsid w:val="008E06FA"/>
    <w:rsid w:val="00945C90"/>
    <w:rsid w:val="00972CC8"/>
    <w:rsid w:val="00A405BC"/>
    <w:rsid w:val="00AD35BD"/>
    <w:rsid w:val="00BB707C"/>
    <w:rsid w:val="00C80481"/>
    <w:rsid w:val="00D8608C"/>
    <w:rsid w:val="00DE6C54"/>
    <w:rsid w:val="00F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451F"/>
    <w:rPr>
      <w:b/>
      <w:bCs/>
    </w:rPr>
  </w:style>
  <w:style w:type="character" w:customStyle="1" w:styleId="apple-converted-space">
    <w:name w:val="apple-converted-space"/>
    <w:basedOn w:val="a0"/>
    <w:rsid w:val="0024451F"/>
  </w:style>
  <w:style w:type="character" w:styleId="a4">
    <w:name w:val="Emphasis"/>
    <w:basedOn w:val="a0"/>
    <w:uiPriority w:val="20"/>
    <w:qFormat/>
    <w:rsid w:val="0024451F"/>
    <w:rPr>
      <w:i/>
      <w:iCs/>
    </w:rPr>
  </w:style>
  <w:style w:type="paragraph" w:styleId="a5">
    <w:name w:val="Normal (Web)"/>
    <w:basedOn w:val="a"/>
    <w:uiPriority w:val="99"/>
    <w:unhideWhenUsed/>
    <w:rsid w:val="0024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804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451F"/>
    <w:rPr>
      <w:b/>
      <w:bCs/>
    </w:rPr>
  </w:style>
  <w:style w:type="character" w:customStyle="1" w:styleId="apple-converted-space">
    <w:name w:val="apple-converted-space"/>
    <w:basedOn w:val="a0"/>
    <w:rsid w:val="0024451F"/>
  </w:style>
  <w:style w:type="character" w:styleId="a4">
    <w:name w:val="Emphasis"/>
    <w:basedOn w:val="a0"/>
    <w:uiPriority w:val="20"/>
    <w:qFormat/>
    <w:rsid w:val="0024451F"/>
    <w:rPr>
      <w:i/>
      <w:iCs/>
    </w:rPr>
  </w:style>
  <w:style w:type="paragraph" w:styleId="a5">
    <w:name w:val="Normal (Web)"/>
    <w:basedOn w:val="a"/>
    <w:uiPriority w:val="99"/>
    <w:unhideWhenUsed/>
    <w:rsid w:val="00244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80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2018-06-15T16:14:00Z</dcterms:created>
  <dcterms:modified xsi:type="dcterms:W3CDTF">2018-06-15T17:06:00Z</dcterms:modified>
</cp:coreProperties>
</file>