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05" w:rsidRDefault="00063205" w:rsidP="00063205">
      <w:pPr>
        <w:pStyle w:val="a8"/>
        <w:spacing w:before="6"/>
        <w:ind w:left="0"/>
        <w:rPr>
          <w:b/>
          <w:sz w:val="28"/>
          <w:szCs w:val="28"/>
        </w:rPr>
      </w:pPr>
      <w:r w:rsidRPr="00063205">
        <w:rPr>
          <w:b/>
          <w:sz w:val="28"/>
          <w:szCs w:val="28"/>
        </w:rPr>
        <w:t>Задания для обучающихся заочной формы</w:t>
      </w:r>
      <w:r>
        <w:rPr>
          <w:b/>
          <w:sz w:val="28"/>
          <w:szCs w:val="28"/>
        </w:rPr>
        <w:t xml:space="preserve"> («Правоведение»).</w:t>
      </w:r>
    </w:p>
    <w:p w:rsidR="00063205" w:rsidRDefault="00063205" w:rsidP="00063205">
      <w:pPr>
        <w:pStyle w:val="a8"/>
        <w:spacing w:before="6"/>
        <w:ind w:left="0"/>
        <w:rPr>
          <w:b/>
          <w:sz w:val="28"/>
          <w:szCs w:val="28"/>
        </w:rPr>
      </w:pPr>
    </w:p>
    <w:p w:rsidR="00063205" w:rsidRDefault="00063205" w:rsidP="00063205">
      <w:pPr>
        <w:pStyle w:val="a8"/>
        <w:numPr>
          <w:ilvl w:val="0"/>
          <w:numId w:val="13"/>
        </w:numPr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>Изучить разделы дисциплины по схеме:</w:t>
      </w:r>
    </w:p>
    <w:p w:rsidR="00063205" w:rsidRDefault="00063205" w:rsidP="00063205">
      <w:pPr>
        <w:pStyle w:val="a8"/>
        <w:numPr>
          <w:ilvl w:val="0"/>
          <w:numId w:val="14"/>
        </w:numPr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Объект; </w:t>
      </w:r>
    </w:p>
    <w:p w:rsidR="00063205" w:rsidRDefault="00063205" w:rsidP="00063205">
      <w:pPr>
        <w:pStyle w:val="a8"/>
        <w:numPr>
          <w:ilvl w:val="0"/>
          <w:numId w:val="14"/>
        </w:numPr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>Предмет;</w:t>
      </w:r>
    </w:p>
    <w:p w:rsidR="00063205" w:rsidRDefault="00063205" w:rsidP="00063205">
      <w:pPr>
        <w:pStyle w:val="a8"/>
        <w:numPr>
          <w:ilvl w:val="0"/>
          <w:numId w:val="14"/>
        </w:numPr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понятия;</w:t>
      </w:r>
    </w:p>
    <w:p w:rsidR="00063205" w:rsidRDefault="00063205" w:rsidP="00063205">
      <w:pPr>
        <w:pStyle w:val="a8"/>
        <w:numPr>
          <w:ilvl w:val="0"/>
          <w:numId w:val="14"/>
        </w:numPr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источники, регулирующие правоотношения в конкретной отрасли;</w:t>
      </w:r>
    </w:p>
    <w:p w:rsidR="00063205" w:rsidRPr="00063205" w:rsidRDefault="00063205" w:rsidP="00063205">
      <w:pPr>
        <w:pStyle w:val="a8"/>
        <w:numPr>
          <w:ilvl w:val="0"/>
          <w:numId w:val="14"/>
        </w:numPr>
        <w:spacing w:before="6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Составить краткий конспект</w:t>
      </w:r>
    </w:p>
    <w:tbl>
      <w:tblPr>
        <w:tblStyle w:val="TableNormal"/>
        <w:tblW w:w="5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4506"/>
      </w:tblGrid>
      <w:tr w:rsidR="00063205" w:rsidTr="00063205">
        <w:trPr>
          <w:trHeight w:val="331"/>
        </w:trPr>
        <w:tc>
          <w:tcPr>
            <w:tcW w:w="694" w:type="dxa"/>
            <w:vMerge w:val="restart"/>
          </w:tcPr>
          <w:p w:rsidR="00063205" w:rsidRDefault="00063205" w:rsidP="006B27DD">
            <w:pPr>
              <w:pStyle w:val="TableParagraph"/>
              <w:spacing w:before="78" w:line="288" w:lineRule="auto"/>
              <w:ind w:left="175" w:right="14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06" w:type="dxa"/>
            <w:vMerge w:val="restart"/>
          </w:tcPr>
          <w:p w:rsidR="00063205" w:rsidRDefault="00063205" w:rsidP="006B27DD">
            <w:pPr>
              <w:pStyle w:val="TableParagraph"/>
              <w:spacing w:before="5"/>
              <w:rPr>
                <w:b/>
              </w:rPr>
            </w:pPr>
          </w:p>
          <w:p w:rsidR="00063205" w:rsidRDefault="00063205" w:rsidP="006B27DD">
            <w:pPr>
              <w:pStyle w:val="TableParagraph"/>
              <w:ind w:left="1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063205" w:rsidTr="00063205">
        <w:trPr>
          <w:trHeight w:val="505"/>
        </w:trPr>
        <w:tc>
          <w:tcPr>
            <w:tcW w:w="694" w:type="dxa"/>
            <w:vMerge/>
            <w:tcBorders>
              <w:top w:val="nil"/>
            </w:tcBorders>
          </w:tcPr>
          <w:p w:rsidR="00063205" w:rsidRDefault="00063205" w:rsidP="006B27DD">
            <w:pPr>
              <w:rPr>
                <w:sz w:val="2"/>
                <w:szCs w:val="2"/>
              </w:rPr>
            </w:pPr>
          </w:p>
        </w:tc>
        <w:tc>
          <w:tcPr>
            <w:tcW w:w="4506" w:type="dxa"/>
            <w:vMerge/>
            <w:tcBorders>
              <w:top w:val="nil"/>
            </w:tcBorders>
          </w:tcPr>
          <w:p w:rsidR="00063205" w:rsidRDefault="00063205" w:rsidP="006B27DD">
            <w:pPr>
              <w:rPr>
                <w:sz w:val="2"/>
                <w:szCs w:val="2"/>
              </w:rPr>
            </w:pPr>
          </w:p>
        </w:tc>
      </w:tr>
      <w:tr w:rsidR="00063205" w:rsidTr="00063205">
        <w:trPr>
          <w:trHeight w:val="441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68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Раздел1.Основытеориигосударстваиправа</w:t>
            </w:r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196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государства</w:t>
            </w:r>
            <w:proofErr w:type="spellEnd"/>
          </w:p>
        </w:tc>
      </w:tr>
      <w:tr w:rsidR="00063205" w:rsidTr="00063205">
        <w:trPr>
          <w:trHeight w:val="280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60" w:lineRule="exact"/>
              <w:ind w:left="196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Раздел2.Отрасли </w:t>
            </w:r>
            <w:proofErr w:type="spellStart"/>
            <w:r>
              <w:rPr>
                <w:b/>
                <w:sz w:val="24"/>
              </w:rPr>
              <w:t>публичногоправа</w:t>
            </w:r>
            <w:proofErr w:type="spellEnd"/>
          </w:p>
        </w:tc>
      </w:tr>
      <w:tr w:rsidR="00063205" w:rsidTr="00063205">
        <w:trPr>
          <w:trHeight w:val="240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196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конституционного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242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2" w:lineRule="exact"/>
              <w:ind w:left="19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19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уголовного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441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68"/>
              <w:ind w:left="196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220" w:lineRule="exact"/>
              <w:ind w:left="107" w:right="436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Коррупция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как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социальное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правовое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явление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современном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обществе</w:t>
            </w:r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196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экологического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662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179"/>
              <w:ind w:left="196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220" w:lineRule="exact"/>
              <w:ind w:left="107" w:right="243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Нормативное правовое регулированиезащитыинформации</w:t>
            </w:r>
            <w:proofErr w:type="gramStart"/>
            <w:r w:rsidRPr="00063205">
              <w:rPr>
                <w:sz w:val="24"/>
                <w:lang w:val="ru-RU"/>
              </w:rPr>
              <w:t>.П</w:t>
            </w:r>
            <w:proofErr w:type="gramEnd"/>
            <w:r w:rsidRPr="00063205">
              <w:rPr>
                <w:sz w:val="24"/>
                <w:lang w:val="ru-RU"/>
              </w:rPr>
              <w:t>равовыеосновызащитыгосударственной тайны</w:t>
            </w:r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Раздел3.Отрасличастногоправа</w:t>
            </w:r>
          </w:p>
        </w:tc>
      </w:tr>
      <w:tr w:rsidR="00063205" w:rsidTr="00063205">
        <w:trPr>
          <w:trHeight w:val="443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71"/>
              <w:ind w:left="196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220" w:lineRule="exact"/>
              <w:ind w:left="107" w:right="83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Гражданское право: основные положения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части</w:t>
            </w:r>
          </w:p>
        </w:tc>
      </w:tr>
      <w:tr w:rsidR="00063205" w:rsidTr="00063205">
        <w:trPr>
          <w:trHeight w:val="673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68"/>
              <w:ind w:left="19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 w:right="203"/>
              <w:rPr>
                <w:sz w:val="24"/>
              </w:rPr>
            </w:pPr>
            <w:r>
              <w:rPr>
                <w:sz w:val="24"/>
              </w:rPr>
              <w:t>Авторскоеипатентноеправоиправоваязащитарезультатовинтеллектуальной</w:t>
            </w:r>
          </w:p>
          <w:p w:rsidR="00063205" w:rsidRDefault="00063205" w:rsidP="006B27DD">
            <w:pPr>
              <w:pStyle w:val="TableParagraph"/>
              <w:spacing w:line="20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063205" w:rsidTr="00063205">
        <w:trPr>
          <w:trHeight w:val="441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19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хозяйственного</w:t>
            </w:r>
            <w:proofErr w:type="spellEnd"/>
          </w:p>
          <w:p w:rsidR="00063205" w:rsidRDefault="00063205" w:rsidP="006B27DD">
            <w:pPr>
              <w:pStyle w:val="TableParagraph"/>
              <w:spacing w:line="22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предпринимательского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196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23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line="220" w:lineRule="exact"/>
              <w:ind w:left="196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506" w:type="dxa"/>
          </w:tcPr>
          <w:p w:rsid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трудового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</w:tr>
      <w:tr w:rsidR="00063205" w:rsidTr="00063205">
        <w:trPr>
          <w:trHeight w:val="882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63205" w:rsidRDefault="00063205" w:rsidP="006B27DD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192" w:lineRule="auto"/>
              <w:ind w:left="107" w:right="456"/>
              <w:rPr>
                <w:b/>
                <w:sz w:val="24"/>
                <w:lang w:val="ru-RU"/>
              </w:rPr>
            </w:pPr>
            <w:r w:rsidRPr="00063205">
              <w:rPr>
                <w:b/>
                <w:sz w:val="24"/>
                <w:lang w:val="ru-RU"/>
              </w:rPr>
              <w:t xml:space="preserve">Раздел 4. Особенности </w:t>
            </w:r>
            <w:proofErr w:type="spellStart"/>
            <w:r w:rsidRPr="00063205">
              <w:rPr>
                <w:b/>
                <w:sz w:val="24"/>
                <w:lang w:val="ru-RU"/>
              </w:rPr>
              <w:t>правовогорегулирования</w:t>
            </w:r>
            <w:proofErr w:type="spellEnd"/>
            <w:r w:rsidRPr="00063205">
              <w:rPr>
                <w:b/>
                <w:sz w:val="24"/>
                <w:lang w:val="ru-RU"/>
              </w:rPr>
              <w:t xml:space="preserve"> профессиональной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63205">
              <w:rPr>
                <w:b/>
                <w:sz w:val="24"/>
                <w:lang w:val="ru-RU"/>
              </w:rPr>
              <w:t>деятельности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63205"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63205">
              <w:rPr>
                <w:b/>
                <w:sz w:val="24"/>
                <w:lang w:val="ru-RU"/>
              </w:rPr>
              <w:t>отдельных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63205">
              <w:rPr>
                <w:b/>
                <w:sz w:val="24"/>
                <w:lang w:val="ru-RU"/>
              </w:rPr>
              <w:t>отраслях</w:t>
            </w:r>
          </w:p>
          <w:p w:rsidR="00063205" w:rsidRPr="00063205" w:rsidRDefault="00063205" w:rsidP="006B27DD">
            <w:pPr>
              <w:pStyle w:val="TableParagraph"/>
              <w:spacing w:line="206" w:lineRule="exact"/>
              <w:ind w:left="107"/>
              <w:rPr>
                <w:b/>
                <w:sz w:val="24"/>
                <w:lang w:val="ru-RU"/>
              </w:rPr>
            </w:pPr>
            <w:r w:rsidRPr="00063205">
              <w:rPr>
                <w:b/>
                <w:sz w:val="24"/>
                <w:lang w:val="ru-RU"/>
              </w:rPr>
              <w:t>Химической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63205">
              <w:rPr>
                <w:b/>
                <w:sz w:val="24"/>
                <w:lang w:val="ru-RU"/>
              </w:rPr>
              <w:t>промышленности</w:t>
            </w:r>
          </w:p>
        </w:tc>
      </w:tr>
      <w:tr w:rsidR="00063205" w:rsidTr="00063205">
        <w:trPr>
          <w:trHeight w:val="959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rPr>
                <w:b/>
                <w:sz w:val="28"/>
              </w:rPr>
            </w:pPr>
          </w:p>
          <w:p w:rsidR="00063205" w:rsidRDefault="00063205" w:rsidP="006B27DD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208" w:lineRule="auto"/>
              <w:ind w:left="107" w:right="195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Основы национальной безопасности,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государственной политики и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законодательство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области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обеспечения</w:t>
            </w:r>
          </w:p>
          <w:p w:rsidR="00063205" w:rsidRDefault="00063205" w:rsidP="006B27DD">
            <w:pPr>
              <w:pStyle w:val="TableParagraph"/>
              <w:spacing w:line="22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Ядерной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радиационной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</w:tr>
      <w:tr w:rsidR="00063205" w:rsidTr="00063205">
        <w:trPr>
          <w:trHeight w:val="722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204"/>
              <w:ind w:left="19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208" w:lineRule="auto"/>
              <w:ind w:left="107" w:right="343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Особенности правового регулирования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труда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работников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химической</w:t>
            </w:r>
          </w:p>
          <w:p w:rsidR="00063205" w:rsidRPr="00063205" w:rsidRDefault="00063205" w:rsidP="006B27DD">
            <w:pPr>
              <w:pStyle w:val="TableParagraph"/>
              <w:spacing w:line="228" w:lineRule="exact"/>
              <w:ind w:left="107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промышленности</w:t>
            </w:r>
          </w:p>
        </w:tc>
      </w:tr>
      <w:tr w:rsidR="00063205" w:rsidTr="00063205">
        <w:trPr>
          <w:trHeight w:val="720"/>
        </w:trPr>
        <w:tc>
          <w:tcPr>
            <w:tcW w:w="694" w:type="dxa"/>
          </w:tcPr>
          <w:p w:rsidR="00063205" w:rsidRDefault="00063205" w:rsidP="006B27DD">
            <w:pPr>
              <w:pStyle w:val="TableParagraph"/>
              <w:spacing w:before="202"/>
              <w:ind w:left="196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06" w:type="dxa"/>
          </w:tcPr>
          <w:p w:rsidR="00063205" w:rsidRPr="00063205" w:rsidRDefault="00063205" w:rsidP="006B27DD">
            <w:pPr>
              <w:pStyle w:val="TableParagraph"/>
              <w:spacing w:line="220" w:lineRule="exact"/>
              <w:ind w:left="107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Нормативно-правовая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база</w:t>
            </w:r>
          </w:p>
          <w:p w:rsidR="00063205" w:rsidRPr="00063205" w:rsidRDefault="00063205" w:rsidP="006B27DD">
            <w:pPr>
              <w:pStyle w:val="TableParagraph"/>
              <w:spacing w:line="240" w:lineRule="exact"/>
              <w:ind w:left="107" w:right="728"/>
              <w:rPr>
                <w:sz w:val="24"/>
                <w:lang w:val="ru-RU"/>
              </w:rPr>
            </w:pPr>
            <w:r w:rsidRPr="00063205">
              <w:rPr>
                <w:sz w:val="24"/>
                <w:lang w:val="ru-RU"/>
              </w:rPr>
              <w:t>регулирования химической и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нефтехимической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отрасли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063205">
              <w:rPr>
                <w:sz w:val="24"/>
                <w:lang w:val="ru-RU"/>
              </w:rPr>
              <w:t>России</w:t>
            </w:r>
          </w:p>
        </w:tc>
      </w:tr>
      <w:tr w:rsidR="00063205" w:rsidTr="00063205">
        <w:trPr>
          <w:trHeight w:val="275"/>
        </w:trPr>
        <w:tc>
          <w:tcPr>
            <w:tcW w:w="5200" w:type="dxa"/>
            <w:gridSpan w:val="2"/>
          </w:tcPr>
          <w:p w:rsidR="00063205" w:rsidRDefault="00063205" w:rsidP="006B27DD">
            <w:pPr>
              <w:pStyle w:val="TableParagraph"/>
              <w:spacing w:line="256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</w:tbl>
    <w:p w:rsidR="00063205" w:rsidRDefault="00063205" w:rsidP="00063205">
      <w:pPr>
        <w:pStyle w:val="a8"/>
        <w:ind w:left="0"/>
        <w:rPr>
          <w:b/>
          <w:sz w:val="12"/>
        </w:rPr>
      </w:pPr>
    </w:p>
    <w:p w:rsidR="003F4E73" w:rsidRPr="008B5EEB" w:rsidRDefault="003F4E73" w:rsidP="007D2ADE"/>
    <w:sectPr w:rsidR="003F4E73" w:rsidRPr="008B5EEB" w:rsidSect="0055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B62"/>
    <w:multiLevelType w:val="multilevel"/>
    <w:tmpl w:val="1098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61716"/>
    <w:multiLevelType w:val="multilevel"/>
    <w:tmpl w:val="B9D23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20207"/>
    <w:multiLevelType w:val="multilevel"/>
    <w:tmpl w:val="EE3C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F7EDA"/>
    <w:multiLevelType w:val="hybridMultilevel"/>
    <w:tmpl w:val="7658A444"/>
    <w:lvl w:ilvl="0" w:tplc="83002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1B2967"/>
    <w:multiLevelType w:val="multilevel"/>
    <w:tmpl w:val="EA462B18"/>
    <w:lvl w:ilvl="0">
      <w:start w:val="4"/>
      <w:numFmt w:val="decimal"/>
      <w:lvlText w:val="%1"/>
      <w:lvlJc w:val="left"/>
      <w:pPr>
        <w:ind w:left="30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20"/>
      </w:pPr>
      <w:rPr>
        <w:rFonts w:hint="default"/>
        <w:lang w:val="ru-RU" w:eastAsia="en-US" w:bidi="ar-SA"/>
      </w:rPr>
    </w:lvl>
  </w:abstractNum>
  <w:abstractNum w:abstractNumId="5">
    <w:nsid w:val="38D752FE"/>
    <w:multiLevelType w:val="multilevel"/>
    <w:tmpl w:val="4F02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352D9"/>
    <w:multiLevelType w:val="multilevel"/>
    <w:tmpl w:val="6156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67917"/>
    <w:multiLevelType w:val="multilevel"/>
    <w:tmpl w:val="8CC4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60E6C"/>
    <w:multiLevelType w:val="multilevel"/>
    <w:tmpl w:val="0008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567AD"/>
    <w:multiLevelType w:val="multilevel"/>
    <w:tmpl w:val="5038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D040A"/>
    <w:multiLevelType w:val="hybridMultilevel"/>
    <w:tmpl w:val="C5944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40867"/>
    <w:multiLevelType w:val="multilevel"/>
    <w:tmpl w:val="314E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E754B4"/>
    <w:multiLevelType w:val="multilevel"/>
    <w:tmpl w:val="A45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5526C"/>
    <w:multiLevelType w:val="multilevel"/>
    <w:tmpl w:val="5DF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4E73"/>
    <w:rsid w:val="00063205"/>
    <w:rsid w:val="000A7466"/>
    <w:rsid w:val="002222FF"/>
    <w:rsid w:val="003F4E73"/>
    <w:rsid w:val="00453F51"/>
    <w:rsid w:val="00496789"/>
    <w:rsid w:val="004A6647"/>
    <w:rsid w:val="00520505"/>
    <w:rsid w:val="00550CDD"/>
    <w:rsid w:val="00570264"/>
    <w:rsid w:val="006779CC"/>
    <w:rsid w:val="007D2ADE"/>
    <w:rsid w:val="007D3DCE"/>
    <w:rsid w:val="007F149F"/>
    <w:rsid w:val="008121E6"/>
    <w:rsid w:val="008B5EEB"/>
    <w:rsid w:val="008E33DB"/>
    <w:rsid w:val="009235CB"/>
    <w:rsid w:val="00975BEA"/>
    <w:rsid w:val="009B0458"/>
    <w:rsid w:val="00A53EBE"/>
    <w:rsid w:val="00B873C8"/>
    <w:rsid w:val="00BB785F"/>
    <w:rsid w:val="00BE37DD"/>
    <w:rsid w:val="00C65EF9"/>
    <w:rsid w:val="00C74F38"/>
    <w:rsid w:val="00CF4FB0"/>
    <w:rsid w:val="00D50027"/>
    <w:rsid w:val="00DC16E0"/>
    <w:rsid w:val="00DD35A7"/>
    <w:rsid w:val="00DE1BCF"/>
    <w:rsid w:val="00E85774"/>
    <w:rsid w:val="00FB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D35A7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F4E73"/>
  </w:style>
  <w:style w:type="table" w:customStyle="1" w:styleId="TableNormal">
    <w:name w:val="Table Normal"/>
    <w:uiPriority w:val="2"/>
    <w:semiHidden/>
    <w:unhideWhenUsed/>
    <w:qFormat/>
    <w:rsid w:val="009B04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locked/>
    <w:rsid w:val="008B5EE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5EEB"/>
    <w:pPr>
      <w:shd w:val="clear" w:color="auto" w:fill="FFFFFF"/>
      <w:autoSpaceDE/>
      <w:autoSpaceDN/>
      <w:spacing w:after="12360" w:line="414" w:lineRule="exact"/>
      <w:ind w:hanging="740"/>
      <w:jc w:val="both"/>
    </w:pPr>
    <w:rPr>
      <w:rFonts w:asciiTheme="minorHAnsi" w:hAnsiTheme="minorHAnsi"/>
    </w:rPr>
  </w:style>
  <w:style w:type="character" w:customStyle="1" w:styleId="21">
    <w:name w:val="Заголовок №2_"/>
    <w:basedOn w:val="a0"/>
    <w:link w:val="22"/>
    <w:locked/>
    <w:rsid w:val="008B5EEB"/>
    <w:rPr>
      <w:rFonts w:eastAsia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8B5EEB"/>
    <w:pPr>
      <w:shd w:val="clear" w:color="auto" w:fill="FFFFFF"/>
      <w:autoSpaceDE/>
      <w:autoSpaceDN/>
      <w:spacing w:after="300" w:line="240" w:lineRule="atLeast"/>
      <w:jc w:val="both"/>
      <w:outlineLvl w:val="1"/>
    </w:pPr>
    <w:rPr>
      <w:rFonts w:asciiTheme="minorHAnsi" w:hAnsiTheme="minorHAnsi"/>
      <w:b/>
      <w:bCs/>
    </w:rPr>
  </w:style>
  <w:style w:type="character" w:styleId="a3">
    <w:name w:val="Hyperlink"/>
    <w:basedOn w:val="a0"/>
    <w:uiPriority w:val="99"/>
    <w:semiHidden/>
    <w:unhideWhenUsed/>
    <w:rsid w:val="008121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21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ultiformat240x400--domaintext--1kjag8">
    <w:name w:val="multiformat240x400--domaintext--1kjag8"/>
    <w:basedOn w:val="a0"/>
    <w:rsid w:val="008121E6"/>
  </w:style>
  <w:style w:type="character" w:customStyle="1" w:styleId="multiformat240x400--header--32p3xw">
    <w:name w:val="multiformat240x400--header--32p3xw"/>
    <w:basedOn w:val="a0"/>
    <w:rsid w:val="008121E6"/>
  </w:style>
  <w:style w:type="character" w:customStyle="1" w:styleId="multiformat240x400--text--1xljv6">
    <w:name w:val="multiformat240x400--text--1xljv6"/>
    <w:basedOn w:val="a0"/>
    <w:rsid w:val="008121E6"/>
  </w:style>
  <w:style w:type="character" w:styleId="a5">
    <w:name w:val="Strong"/>
    <w:basedOn w:val="a0"/>
    <w:uiPriority w:val="22"/>
    <w:qFormat/>
    <w:rsid w:val="008121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2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1E6"/>
    <w:rPr>
      <w:rFonts w:ascii="Tahoma" w:eastAsia="Times New Roman" w:hAnsi="Tahoma" w:cs="Tahoma"/>
      <w:sz w:val="16"/>
      <w:szCs w:val="16"/>
    </w:rPr>
  </w:style>
  <w:style w:type="character" w:customStyle="1" w:styleId="adstoplabel--adstext--3rulu4">
    <w:name w:val="adstoplabel--adstext--3rulu4"/>
    <w:basedOn w:val="a0"/>
    <w:rsid w:val="00E85774"/>
  </w:style>
  <w:style w:type="character" w:customStyle="1" w:styleId="10">
    <w:name w:val="Заголовок 1 Знак"/>
    <w:basedOn w:val="a0"/>
    <w:link w:val="1"/>
    <w:uiPriority w:val="9"/>
    <w:rsid w:val="00DD3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uiPriority w:val="1"/>
    <w:qFormat/>
    <w:rsid w:val="00063205"/>
    <w:pPr>
      <w:ind w:left="262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063205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063205"/>
    <w:pPr>
      <w:outlineLvl w:val="2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92171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7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2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64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3" w:color="D4D4D4"/>
                                    <w:bottom w:val="single" w:sz="6" w:space="0" w:color="D4D4D4"/>
                                    <w:right w:val="single" w:sz="6" w:space="13" w:color="D4D4D4"/>
                                  </w:divBdr>
                                </w:div>
                                <w:div w:id="1489780766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9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73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2351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7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3" w:color="D4D4D4"/>
                                    <w:bottom w:val="single" w:sz="6" w:space="0" w:color="D4D4D4"/>
                                    <w:right w:val="single" w:sz="6" w:space="13" w:color="D4D4D4"/>
                                  </w:divBdr>
                                </w:div>
                                <w:div w:id="1792162825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60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3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37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78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6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79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9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43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6"/>
                                                                          <w:marBottom w:val="6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20156">
                                                                          <w:marLeft w:val="132"/>
                                                                          <w:marRight w:val="132"/>
                                                                          <w:marTop w:val="132"/>
                                                                          <w:marBottom w:val="13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7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56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124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941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689302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621758">
                                                                                                  <w:marLeft w:val="0"/>
                                                                                                  <w:marRight w:val="2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368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0749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2393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41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8470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595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34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47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77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59844">
                                                                      <w:marLeft w:val="265"/>
                                                                      <w:marRight w:val="26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73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7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66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8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8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5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5278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0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4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3" w:color="D4D4D4"/>
                                    <w:bottom w:val="single" w:sz="6" w:space="0" w:color="D4D4D4"/>
                                    <w:right w:val="single" w:sz="6" w:space="13" w:color="D4D4D4"/>
                                  </w:divBdr>
                                </w:div>
                                <w:div w:id="19359566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6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34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84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3" w:color="D4D4D4"/>
                                    <w:bottom w:val="single" w:sz="6" w:space="0" w:color="D4D4D4"/>
                                    <w:right w:val="single" w:sz="6" w:space="13" w:color="D4D4D4"/>
                                  </w:divBdr>
                                </w:div>
                                <w:div w:id="877862750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8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7238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6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9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3" w:color="D4D4D4"/>
                                    <w:bottom w:val="single" w:sz="6" w:space="0" w:color="D4D4D4"/>
                                    <w:right w:val="single" w:sz="6" w:space="13" w:color="D4D4D4"/>
                                  </w:divBdr>
                                </w:div>
                                <w:div w:id="1610240109">
                                  <w:marLeft w:val="0"/>
                                  <w:marRight w:val="0"/>
                                  <w:marTop w:val="0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Плаксина</cp:lastModifiedBy>
  <cp:revision>2</cp:revision>
  <dcterms:created xsi:type="dcterms:W3CDTF">2022-12-02T02:49:00Z</dcterms:created>
  <dcterms:modified xsi:type="dcterms:W3CDTF">2022-12-02T02:49:00Z</dcterms:modified>
</cp:coreProperties>
</file>